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Založení  nové sekce České flebologické společnosti ČLS JEP</w:t>
      </w:r>
      <w:bookmarkEnd w:id="0"/>
    </w:p>
    <w:p>
      <w:pPr>
        <w:pStyle w:val="Normal"/>
        <w:rPr/>
      </w:pPr>
      <w:r>
        <w:rPr/>
        <w:t xml:space="preserve">Základním právním dokumentem ČLS JEP, z.s. jsou ze zákona stanovy. </w:t>
      </w:r>
    </w:p>
    <w:p>
      <w:pPr>
        <w:pStyle w:val="Normal"/>
        <w:rPr/>
      </w:pPr>
      <w:r>
        <w:rPr/>
        <w:t>Stanovy a jejich případné změny schvaluje sjezd delegátů, který plní působnost členské schůze dle § 256, odst. 1, občanského zákoníku</w:t>
      </w:r>
    </w:p>
    <w:p>
      <w:pPr>
        <w:pStyle w:val="Normal"/>
        <w:rPr/>
      </w:pPr>
      <w:r>
        <w:rPr/>
        <w:t>Podáváme jejich základní přehled s vysvětlením právního mechanismu vzniku/založení sekce mateřské společnosti.</w:t>
      </w:r>
    </w:p>
    <w:p>
      <w:pPr>
        <w:pStyle w:val="Normal"/>
        <w:rPr>
          <w:b/>
        </w:rPr>
      </w:pPr>
      <w:r>
        <w:rPr>
          <w:b/>
        </w:rPr>
        <w:t>Formy činnosti §3 ČLS</w:t>
      </w:r>
    </w:p>
    <w:p>
      <w:pPr>
        <w:pStyle w:val="Normal"/>
        <w:numPr>
          <w:ilvl w:val="0"/>
          <w:numId w:val="1"/>
        </w:numPr>
        <w:rPr/>
      </w:pPr>
      <w:r>
        <w:rPr/>
        <w:t>Organizuje odborné diskuse a výměny informací mezi odborníky jednotlivých oborů a jejich názory koordinuje tak, aby ve vztahu ke třetím osobám byly jednotné.</w:t>
      </w:r>
    </w:p>
    <w:p>
      <w:pPr>
        <w:pStyle w:val="Normal"/>
        <w:numPr>
          <w:ilvl w:val="0"/>
          <w:numId w:val="1"/>
        </w:numPr>
        <w:rPr/>
      </w:pPr>
      <w:r>
        <w:rPr/>
        <w:t>Organizuje odborné a vzdělávací akce v souladu s posláním a cíli ČLS JEP a podporuje účast členů ČLS JEP na těchto akcích v rámci České republiky i zahraniční.</w:t>
      </w:r>
    </w:p>
    <w:p>
      <w:pPr>
        <w:pStyle w:val="Normal"/>
        <w:numPr>
          <w:ilvl w:val="0"/>
          <w:numId w:val="1"/>
        </w:numPr>
        <w:rPr/>
      </w:pPr>
      <w:r>
        <w:rPr/>
        <w:t>Účastní se prostřednictvím delegovaných zástupců výběrových, konkurzních, atestačních, akreditačních a jim podobných řízení</w:t>
      </w:r>
    </w:p>
    <w:p>
      <w:pPr>
        <w:pStyle w:val="Normal"/>
        <w:rPr>
          <w:b/>
        </w:rPr>
      </w:pPr>
      <w:r>
        <w:rPr>
          <w:b/>
        </w:rPr>
        <w:t>Obecné principy §4</w:t>
      </w:r>
    </w:p>
    <w:p>
      <w:pPr>
        <w:pStyle w:val="Normal"/>
        <w:rPr/>
      </w:pPr>
      <w:r>
        <w:rPr/>
        <w:t>(1) Základními organizačními složkami ČLS JEP jsou odborné společnosti vytvářené na základě profesního a odborného zájmu a spolky lékařů vytvářené na územním principu (dále jen "organizační složky„).</w:t>
      </w:r>
    </w:p>
    <w:p>
      <w:pPr>
        <w:pStyle w:val="Normal"/>
        <w:rPr/>
      </w:pPr>
      <w:r>
        <w:rPr>
          <w:b/>
          <w:bCs/>
        </w:rPr>
        <w:t xml:space="preserve">(3) Organizační složky se mohou dále vnitřně členit a vytvářet nižší organizační jednotky – např. sekce (dále jen sekce). </w:t>
      </w:r>
    </w:p>
    <w:p>
      <w:pPr>
        <w:pStyle w:val="Normal"/>
        <w:rPr>
          <w:b/>
        </w:rPr>
      </w:pPr>
      <w:r>
        <w:rPr/>
        <w:t xml:space="preserve">Vnitřní členění organizačních složek, jejich struktura a dokumenty jsou schvalovány výborem nebo shromážděním členů organizační složky. Sekce jsou povinny při své činnosti respektovat </w:t>
      </w:r>
      <w:r>
        <w:rPr>
          <w:b/>
        </w:rPr>
        <w:t xml:space="preserve">rozhodnutí orgánů ČLS JEP včetně rozhodnutí orgánů příslušné organizační složky. </w:t>
      </w:r>
    </w:p>
    <w:p>
      <w:pPr>
        <w:pStyle w:val="Normal"/>
        <w:rPr>
          <w:b/>
        </w:rPr>
      </w:pPr>
      <w:r>
        <w:rPr>
          <w:b/>
        </w:rPr>
        <w:t>Orgány organizačních složek §5</w:t>
      </w:r>
    </w:p>
    <w:p>
      <w:pPr>
        <w:pStyle w:val="Normal"/>
        <w:rPr/>
      </w:pPr>
      <w:r>
        <w:rPr/>
        <w:t>(1) Organizační složky mají tyto orgány:</w:t>
      </w:r>
    </w:p>
    <w:p>
      <w:pPr>
        <w:pStyle w:val="Normal"/>
        <w:rPr/>
      </w:pPr>
      <w:r>
        <w:rPr/>
        <w:t>a)shromáždění členů, případně shromáždění delegátů (dále jen shromáždění členů),</w:t>
      </w:r>
    </w:p>
    <w:p>
      <w:pPr>
        <w:pStyle w:val="Normal"/>
        <w:rPr/>
      </w:pPr>
      <w:r>
        <w:rPr/>
        <w:t>b)výbor,</w:t>
      </w:r>
    </w:p>
    <w:p>
      <w:pPr>
        <w:pStyle w:val="Normal"/>
        <w:rPr/>
      </w:pPr>
      <w:r>
        <w:rPr/>
        <w:t>c) revizní komisi.</w:t>
      </w:r>
    </w:p>
    <w:p>
      <w:pPr>
        <w:pStyle w:val="Normal"/>
        <w:rPr/>
      </w:pPr>
      <w:r>
        <w:rPr/>
        <w:t>(2) Jsou-li v rámci organizační složky zřízeny sekce, pak tyto sekce vytvářejí následující orgány:</w:t>
      </w:r>
    </w:p>
    <w:p>
      <w:pPr>
        <w:pStyle w:val="Normal"/>
        <w:rPr/>
      </w:pPr>
      <w:r>
        <w:rPr/>
        <w:t>a) členskou schůzi sekce,</w:t>
      </w:r>
    </w:p>
    <w:p>
      <w:pPr>
        <w:pStyle w:val="Normal"/>
        <w:rPr/>
      </w:pPr>
      <w:r>
        <w:rPr/>
        <w:t>b) radu, resp. výbor sekce.</w:t>
      </w:r>
    </w:p>
    <w:p>
      <w:pPr>
        <w:pStyle w:val="Normal"/>
        <w:rPr>
          <w:b/>
        </w:rPr>
      </w:pPr>
      <w:r>
        <w:rPr>
          <w:b/>
        </w:rPr>
        <w:t>Výbor organizační složky má zejména tato oprávnění §7</w:t>
      </w:r>
    </w:p>
    <w:p>
      <w:pPr>
        <w:pStyle w:val="Normal"/>
        <w:rPr/>
      </w:pPr>
      <w:r>
        <w:rPr/>
        <w:t xml:space="preserve">d) rozhodovat o dalším vnitřním členění organizační složky, např. o vytváření nebo rušení jejích sekcí, vč. složení rady, resp. výboru. </w:t>
      </w:r>
    </w:p>
    <w:p>
      <w:pPr>
        <w:pStyle w:val="Normal"/>
        <w:rPr/>
      </w:pPr>
      <w:r>
        <w:rPr/>
        <w:t>Tyto návrhy případně předkládat ke schválení nejbližšímu shromáždění členů</w:t>
      </w:r>
    </w:p>
    <w:p>
      <w:pPr>
        <w:pStyle w:val="Normal"/>
        <w:rPr>
          <w:b/>
        </w:rPr>
      </w:pPr>
      <w:r>
        <w:rPr>
          <w:b/>
        </w:rPr>
        <w:t>Vývoj od poslední konference 2017</w:t>
      </w:r>
    </w:p>
    <w:p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 xml:space="preserve">Krátce od ukončení minulých flebologických dnů se na mne postupně obracela řada našich členů s upozorněním, že současné vedení ČFLS přikládá velmi malou pozornost základnímu trendu vývoje světové flebologie, jímž jsou endovaskulární metody ošetření varixů. </w:t>
      </w:r>
    </w:p>
    <w:p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Za dobu více než 25 let od prvních ošetření varixů laserem, radiofrekvencí a 7 let od prvního užití cyanokarylátové embolizace se výbor ČFLS této problematice systematicky nevěnoval a nesledoval trendy v okolních zemích jako je Německo, Rakousko, ba i Polsko a další.</w:t>
      </w:r>
    </w:p>
    <w:p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Více než 10 zemích EU mají flebologické společnosti orgány sledující rozvoj těchto metod, mají dokonale zpracované guidelines, systémy vzdělávání, praktické kurzy i certifikace odbornosti. Jediné tuzemské guidelines jsou z 2008 z péra prim. Kašpara, ale na webu ČAS.</w:t>
      </w:r>
    </w:p>
    <w:p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To vše tedy v ČR chybí.</w:t>
      </w:r>
    </w:p>
    <w:p>
      <w:pPr>
        <w:pStyle w:val="Normal"/>
        <w:rPr>
          <w:b/>
        </w:rPr>
      </w:pPr>
      <w:r>
        <w:rPr>
          <w:b/>
        </w:rPr>
        <w:t>Založení Endovenózní sekce ČFLS ČLS JEP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Rozhodli jsme se tedy v prvé fázi, vytvořit skupinu mladých členů ČFLS, kteří mne postupně oslovili ve věci </w:t>
      </w:r>
      <w:r>
        <w:rPr>
          <w:i/>
          <w:iCs/>
        </w:rPr>
        <w:t xml:space="preserve">endovaskulárních metod </w:t>
      </w:r>
      <w:r>
        <w:rPr/>
        <w:t>a jejich včlenění pod střechu ČFLS - opakovaně jsme se sešli a vytvořili po konzultaci s vedením ČLS JEP přípravný výbor sekce.</w:t>
      </w:r>
    </w:p>
    <w:p>
      <w:pPr>
        <w:pStyle w:val="Normal"/>
        <w:numPr>
          <w:ilvl w:val="0"/>
          <w:numId w:val="3"/>
        </w:numPr>
        <w:rPr/>
      </w:pPr>
      <w:r>
        <w:rPr/>
        <w:t>Ve druhé fázi jsem zajistil odbornou garanci výboru pro kardiovaskulární chirurgii, který pro tuto činnost delegoval prof. MUDr. Jana Harrera, DrSc., emeritního přednostu hradecké kliniky kardiovaskulární chirurgie</w:t>
      </w:r>
    </w:p>
    <w:p>
      <w:pPr>
        <w:pStyle w:val="Normal"/>
        <w:numPr>
          <w:ilvl w:val="0"/>
          <w:numId w:val="3"/>
        </w:numPr>
        <w:rPr/>
      </w:pPr>
      <w:r>
        <w:rPr/>
        <w:t>Ve třetí fázi jsem pak oslovil přední představitele světové flebologie, většinou pionýry endovaskulárních metod, kteří souhlasili s přijetím účasti v mezinárodním poradním sboru a spolupracovat na přípravě všech potřebných materiálů, včetně guidelines.</w:t>
      </w:r>
    </w:p>
    <w:p>
      <w:pPr>
        <w:pStyle w:val="Normal"/>
        <w:rPr/>
      </w:pPr>
      <w:r>
        <w:rPr/>
        <w:t>Mezinárodní poradní sbor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i/>
          <w:iCs/>
        </w:rPr>
        <w:t>priv.doz.Dr. Med. Felizitas Pannier,</w:t>
      </w:r>
      <w:r>
        <w:rPr>
          <w:b/>
          <w:bCs/>
        </w:rPr>
        <w:t xml:space="preserve"> </w:t>
      </w:r>
      <w:r>
        <w:rPr/>
        <w:t>vedoucí pracovní skupiny pro endovenózní termální postupy Německé flebologické společnosti – čestná členka ČFLS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i/>
          <w:iCs/>
        </w:rPr>
        <w:t>prof. Dr. Thomas Proebstle,</w:t>
      </w:r>
      <w:r>
        <w:rPr>
          <w:b/>
          <w:bCs/>
        </w:rPr>
        <w:t xml:space="preserve"> </w:t>
      </w:r>
      <w:r>
        <w:rPr/>
        <w:t>pionýr endovenózních metod nejen v německy mluvícím prostoru (2001 –laser, 2006- Closure Fast, 2011 – Akrylat-Kleber VenaSeal ) – čestný člen ČFLS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i/>
          <w:iCs/>
        </w:rPr>
        <w:t>Prof dr. Sanja-Schuller Petrovic</w:t>
      </w:r>
      <w:r>
        <w:rPr>
          <w:b/>
          <w:bCs/>
        </w:rPr>
        <w:t xml:space="preserve">, </w:t>
      </w:r>
      <w:r>
        <w:rPr/>
        <w:t>Past-President Rakouské flebologické společnosti, průkopník endovenózních metod v Rakousku, čestná členka ČFLS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i/>
          <w:iCs/>
        </w:rPr>
        <w:t>Nick Morrison, MD, FACS, FACPh,</w:t>
      </w:r>
      <w:r>
        <w:rPr>
          <w:b/>
          <w:bCs/>
        </w:rPr>
        <w:t xml:space="preserve"> </w:t>
      </w:r>
      <w:r>
        <w:rPr/>
        <w:t xml:space="preserve">Morrison Vein Institut Texas, President </w:t>
      </w:r>
      <w:r>
        <w:rPr>
          <w:b/>
          <w:bCs/>
        </w:rPr>
        <w:t>UIP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i/>
          <w:iCs/>
        </w:rPr>
        <w:t xml:space="preserve">Prof. Mitchel P. Goldman, MD, </w:t>
      </w:r>
      <w:r>
        <w:rPr/>
        <w:t>past-president American College of Phlebology, čestný člen ČFLS</w:t>
      </w:r>
    </w:p>
    <w:p>
      <w:pPr>
        <w:pStyle w:val="Normal"/>
        <w:numPr>
          <w:ilvl w:val="0"/>
          <w:numId w:val="4"/>
        </w:numPr>
        <w:rPr/>
      </w:pPr>
      <w:r>
        <w:rPr>
          <w:b/>
          <w:bCs/>
          <w:i/>
          <w:iCs/>
        </w:rPr>
        <w:t xml:space="preserve">Prof. Dr. Heinrich Ebner, </w:t>
      </w:r>
      <w:r>
        <w:rPr/>
        <w:t>president Societa Italiana di Flebologia, čestný člen ČFLS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Endovenózní sekce ČFLS ČLS JEP</w:t>
      </w:r>
    </w:p>
    <w:p>
      <w:pPr>
        <w:pStyle w:val="Normal"/>
        <w:numPr>
          <w:ilvl w:val="0"/>
          <w:numId w:val="5"/>
        </w:numPr>
        <w:rPr/>
      </w:pPr>
      <w:r>
        <w:rPr>
          <w:b/>
          <w:bCs/>
        </w:rPr>
        <w:t xml:space="preserve">Zakládající členové: </w:t>
      </w:r>
      <w:r>
        <w:rPr>
          <w:i/>
          <w:iCs/>
        </w:rPr>
        <w:t>MUDr. Lukáš Hnátek, Ph.D., MUDr. David Klein, MUDr. Simon Julínek, MUDr. Patrik Matras, prim. MUDr. Jaroslav Strejček, CSc., MUDr. Daniel Horváth</w:t>
      </w:r>
    </w:p>
    <w:p>
      <w:pPr>
        <w:pStyle w:val="Normal"/>
        <w:rPr/>
      </w:pPr>
      <w:r>
        <w:rPr>
          <w:b/>
        </w:rPr>
        <w:t>Hlavní cíle</w:t>
      </w:r>
    </w:p>
    <w:p>
      <w:pPr>
        <w:pStyle w:val="Normal"/>
        <w:numPr>
          <w:ilvl w:val="0"/>
          <w:numId w:val="6"/>
        </w:numPr>
        <w:rPr/>
      </w:pPr>
      <w:r>
        <w:rPr/>
        <w:t>Vytvořit guidelines popisující jednotlivé endovaskulární postupy léčby CVD.</w:t>
      </w:r>
    </w:p>
    <w:p>
      <w:pPr>
        <w:pStyle w:val="Normal"/>
        <w:numPr>
          <w:ilvl w:val="0"/>
          <w:numId w:val="6"/>
        </w:numPr>
        <w:rPr/>
      </w:pPr>
      <w:r>
        <w:rPr/>
        <w:t>Strukturovat je od diagnostiky až po možné komplikace</w:t>
      </w:r>
    </w:p>
    <w:p>
      <w:pPr>
        <w:pStyle w:val="Normal"/>
        <w:numPr>
          <w:ilvl w:val="0"/>
          <w:numId w:val="6"/>
        </w:numPr>
        <w:rPr/>
      </w:pPr>
      <w:r>
        <w:rPr/>
        <w:t>Nabídnout daná guidelines dalším odborným společnostem k přijetí a zasadit se o jejich propagaci.</w:t>
      </w:r>
    </w:p>
    <w:p>
      <w:pPr>
        <w:pStyle w:val="Normal"/>
        <w:rPr>
          <w:i/>
          <w:i/>
          <w:iCs/>
        </w:rPr>
      </w:pPr>
      <w:r>
        <w:rPr>
          <w:b/>
        </w:rPr>
        <w:t xml:space="preserve">Kterých odborností se dané doporučené postupy týkají </w:t>
      </w:r>
      <w:r>
        <w:rPr/>
        <w:t>(</w:t>
      </w:r>
      <w:r>
        <w:rPr>
          <w:iCs/>
        </w:rPr>
        <w:t>řazeno abecedně)</w:t>
      </w:r>
    </w:p>
    <w:p>
      <w:pPr>
        <w:pStyle w:val="Normal"/>
        <w:numPr>
          <w:ilvl w:val="0"/>
          <w:numId w:val="7"/>
        </w:numPr>
        <w:rPr/>
      </w:pPr>
      <w:r>
        <w:rPr>
          <w:b/>
          <w:bCs/>
        </w:rPr>
        <w:t>Angiologie</w:t>
      </w:r>
    </w:p>
    <w:p>
      <w:pPr>
        <w:pStyle w:val="Normal"/>
        <w:numPr>
          <w:ilvl w:val="0"/>
          <w:numId w:val="7"/>
        </w:numPr>
        <w:rPr/>
      </w:pPr>
      <w:r>
        <w:rPr>
          <w:b/>
          <w:bCs/>
        </w:rPr>
        <w:t>Dermatologie</w:t>
      </w:r>
    </w:p>
    <w:p>
      <w:pPr>
        <w:pStyle w:val="Normal"/>
        <w:numPr>
          <w:ilvl w:val="0"/>
          <w:numId w:val="7"/>
        </w:numPr>
        <w:rPr/>
      </w:pPr>
      <w:r>
        <w:rPr>
          <w:b/>
          <w:bCs/>
        </w:rPr>
        <w:t>Chirurgie cévní</w:t>
      </w:r>
    </w:p>
    <w:p>
      <w:pPr>
        <w:pStyle w:val="Normal"/>
        <w:numPr>
          <w:ilvl w:val="0"/>
          <w:numId w:val="7"/>
        </w:numPr>
        <w:rPr/>
      </w:pPr>
      <w:r>
        <w:rPr>
          <w:b/>
          <w:bCs/>
        </w:rPr>
        <w:t>Chirurgie všeobecná</w:t>
      </w:r>
    </w:p>
    <w:p>
      <w:pPr>
        <w:pStyle w:val="Normal"/>
        <w:numPr>
          <w:ilvl w:val="0"/>
          <w:numId w:val="7"/>
        </w:numPr>
        <w:rPr/>
      </w:pPr>
      <w:r>
        <w:rPr>
          <w:b/>
          <w:bCs/>
        </w:rPr>
        <w:t>Invazivní radiologie</w:t>
      </w:r>
    </w:p>
    <w:p>
      <w:pPr>
        <w:pStyle w:val="Normal"/>
        <w:rPr>
          <w:b/>
        </w:rPr>
      </w:pPr>
      <w:r>
        <w:rPr>
          <w:b/>
        </w:rPr>
        <w:t>Jak zajistit kvalitu provedení jednotlivých zákroků?</w:t>
      </w:r>
    </w:p>
    <w:p>
      <w:pPr>
        <w:pStyle w:val="Normal"/>
        <w:numPr>
          <w:ilvl w:val="0"/>
          <w:numId w:val="8"/>
        </w:numPr>
        <w:rPr/>
      </w:pPr>
      <w:r>
        <w:rPr/>
        <w:t>Organizace odborných seminářů.</w:t>
      </w:r>
    </w:p>
    <w:p>
      <w:pPr>
        <w:pStyle w:val="Normal"/>
        <w:numPr>
          <w:ilvl w:val="0"/>
          <w:numId w:val="8"/>
        </w:numPr>
        <w:rPr/>
      </w:pPr>
      <w:r>
        <w:rPr/>
        <w:t>Úzce spolupracovat s výše jmenovanými odbornými společnostmi.</w:t>
      </w:r>
    </w:p>
    <w:p>
      <w:pPr>
        <w:pStyle w:val="Normal"/>
        <w:numPr>
          <w:ilvl w:val="0"/>
          <w:numId w:val="8"/>
        </w:numPr>
        <w:rPr/>
      </w:pPr>
      <w:r>
        <w:rPr/>
        <w:t>Vytvoření akreditovaných pracovišť pro školení.</w:t>
      </w:r>
    </w:p>
    <w:p>
      <w:pPr>
        <w:pStyle w:val="Normal"/>
        <w:numPr>
          <w:ilvl w:val="0"/>
          <w:numId w:val="8"/>
        </w:numPr>
        <w:rPr/>
      </w:pPr>
      <w:r>
        <w:rPr/>
        <w:t>Udělovat certifikáty o proškolení pro danou metodiku a garanci kvality</w:t>
      </w:r>
    </w:p>
    <w:p>
      <w:pPr>
        <w:pStyle w:val="Normal"/>
        <w:rPr>
          <w:b/>
        </w:rPr>
      </w:pPr>
      <w:r>
        <w:rPr>
          <w:b/>
        </w:rPr>
        <w:t>Základní body prvního jednání EVS ČFLS konaného dne: 9.11.2019 po skončení 4</w:t>
      </w:r>
      <w:r>
        <w:rPr>
          <w:b/>
        </w:rPr>
        <w:t>4</w:t>
      </w:r>
      <w:r>
        <w:rPr>
          <w:b/>
        </w:rPr>
        <w:t xml:space="preserve">. Flebologických dnů. </w:t>
      </w:r>
    </w:p>
    <w:p>
      <w:pPr>
        <w:pStyle w:val="Normal"/>
        <w:ind w:left="360" w:hanging="0"/>
        <w:rPr/>
      </w:pPr>
      <w:r>
        <w:rPr/>
        <w:t>Předseda ČFLS prim Strejček informoval o tom, že založení Endovenózní sekce České flebologické společnosti bylo schváleno na členské schůzi ČFLS konané v rámci 4</w:t>
      </w:r>
      <w:r>
        <w:rPr/>
        <w:t>4</w:t>
      </w:r>
      <w:r>
        <w:rPr/>
        <w:t xml:space="preserve">. Flebologických dnů dne : </w:t>
      </w:r>
    </w:p>
    <w:p>
      <w:pPr>
        <w:pStyle w:val="Normal"/>
        <w:ind w:left="360" w:hanging="0"/>
        <w:rPr/>
      </w:pPr>
      <w:r>
        <w:rPr/>
        <w:t>Zakládající členové pak na svém prvním jednání se dohodli jednomyslně na následujícím složení výboru a doplnili odborného garanta a poradce (po jejich předem získaném souhlasu).</w:t>
      </w:r>
    </w:p>
    <w:p>
      <w:pPr>
        <w:pStyle w:val="Normal"/>
        <w:ind w:left="360" w:hanging="0"/>
        <w:rPr/>
      </w:pPr>
      <w:r>
        <w:rPr/>
        <w:t>Souhlasili se složením mezinárodního poradního sboru ve složení, jak jej navrhl výbor ČFLS.</w:t>
      </w:r>
    </w:p>
    <w:p>
      <w:pPr>
        <w:pStyle w:val="Normal"/>
        <w:ind w:left="360" w:hanging="0"/>
        <w:rPr/>
      </w:pPr>
      <w:r>
        <w:rPr/>
        <w:t>Souhlasili se základním plánem činnosti, tak jak je připravili zakládající členové.</w:t>
      </w:r>
    </w:p>
    <w:p>
      <w:pPr>
        <w:pStyle w:val="Normal"/>
        <w:ind w:left="360" w:hanging="0"/>
        <w:rPr/>
      </w:pPr>
      <w:r>
        <w:rPr/>
        <w:t>Rozpracováním plánu činnosti EVS ČFLSD  a jeho realizací ve spolupráci se členy výboru byl pověřen předseda sekce, dr. Lukáš Hnátek.</w:t>
      </w:r>
    </w:p>
    <w:p>
      <w:pPr>
        <w:pStyle w:val="Normal"/>
        <w:ind w:left="360" w:hanging="0"/>
        <w:rPr/>
      </w:pPr>
      <w:r>
        <w:rPr/>
        <w:t xml:space="preserve">Souhlasili, aby na návrh předsedy ČFLS prim. MUDr. Jaroslava Strejčka, CSc. – byl čestným členem výboru jmenován pionýr a koryfej endovenózních metod v České republice, světově uznávaný expert v této oblasti flebologie, </w:t>
      </w:r>
      <w:r>
        <w:rPr>
          <w:i/>
        </w:rPr>
        <w:t>prim. MUDr. Svatopluk Kašpar, PhD.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</w:rPr>
      </w:pPr>
      <w:r>
        <w:rPr>
          <w:b/>
        </w:rPr>
        <w:t>Složení prvního výboru EVS ČFLS: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Předseda: </w:t>
      </w:r>
      <w:r>
        <w:rPr>
          <w:i/>
          <w:iCs/>
        </w:rPr>
        <w:t>MUDr. Lukáš Hnátek, Ph.D.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Místopředseda: </w:t>
      </w:r>
      <w:r>
        <w:rPr>
          <w:i/>
          <w:iCs/>
        </w:rPr>
        <w:t>MUDr. David Klein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Vědecký sekretář: </w:t>
      </w:r>
      <w:r>
        <w:rPr>
          <w:i/>
          <w:iCs/>
        </w:rPr>
        <w:t>MUDr. Simon Julínek</w:t>
      </w:r>
    </w:p>
    <w:p>
      <w:pPr>
        <w:pStyle w:val="Normal"/>
        <w:numPr>
          <w:ilvl w:val="0"/>
          <w:numId w:val="5"/>
        </w:numPr>
        <w:rPr/>
      </w:pPr>
      <w:r>
        <w:rPr/>
        <w:t>Členové</w:t>
      </w:r>
      <w:r>
        <w:rPr>
          <w:i/>
          <w:iCs/>
        </w:rPr>
        <w:t>:  MUDr. Patrik Matras, prim. MUDr. Jaroslav Strejček, CSc., MUDr. Daniel Horváth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Odborný garant: </w:t>
      </w:r>
      <w:r>
        <w:rPr>
          <w:i/>
          <w:iCs/>
        </w:rPr>
        <w:t>prof. MUDr. Jan Harrer, CSc.</w:t>
      </w:r>
      <w:r>
        <w:rPr/>
        <w:t>, člen výboru České společnosti kardiovaskulární chirurgie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Odborný konzultant: </w:t>
      </w:r>
      <w:r>
        <w:rPr>
          <w:i/>
          <w:iCs/>
        </w:rPr>
        <w:t xml:space="preserve">Prof. MUDr., David Kachlík, DrSc., </w:t>
      </w:r>
      <w:r>
        <w:rPr/>
        <w:t>přednosta Anatomického ústavu II.LF UK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Čestný předseda: </w:t>
      </w:r>
      <w:r>
        <w:rPr>
          <w:i/>
          <w:iCs/>
        </w:rPr>
        <w:t>prim. MUDr. Svatopluk Kašpar, Ph.D.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360" w:hanging="0"/>
        <w:rPr/>
      </w:pPr>
      <w:r>
        <w:rPr/>
        <w:t>Výbor na svém prvním zasedání také schválil LOGO EVS.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LOGO Endovenózní sekce ČFLS (copyright ing. Boris Růžička, MUDr. Jaroslav Strejček)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219200" cy="26301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20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LibreOffice/7.5.3.2$Linux_X86_64 LibreOffice_project/50$Build-2</Application>
  <AppVersion>15.0000</AppVersion>
  <Pages>5</Pages>
  <Words>985</Words>
  <Characters>5988</Characters>
  <CharactersWithSpaces>6879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2019-05-26T19:39:00Z</dcterms:created>
  <dc:creator>Jaroslav Strejcek</dc:creator>
  <dc:description/>
  <dc:language>en-GB</dc:language>
  <cp:lastModifiedBy>Marek Hnilica</cp:lastModifiedBy>
  <dcterms:modified xsi:type="dcterms:W3CDTF">2023-05-29T19:03:32Z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